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94" w:rsidRDefault="001A20F5" w:rsidP="001A20F5">
      <w:pPr>
        <w:pStyle w:val="a5"/>
        <w:spacing w:line="360" w:lineRule="auto"/>
        <w:ind w:firstLineChars="200" w:firstLine="643"/>
        <w:jc w:val="center"/>
        <w:rPr>
          <w:rFonts w:asciiTheme="minorEastAsia" w:hAnsiTheme="minorEastAsia" w:cstheme="minorEastAsia"/>
          <w:b/>
          <w:sz w:val="32"/>
          <w:szCs w:val="32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1.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观</w:t>
      </w: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潮</w:t>
      </w:r>
    </w:p>
    <w:p w:rsidR="00445594" w:rsidRDefault="001A20F5"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  </w:t>
      </w:r>
      <w:r>
        <w:rPr>
          <w:rFonts w:asciiTheme="minorEastAsia" w:hAnsiTheme="minorEastAsia" w:cstheme="minorEastAsia" w:hint="eastAsia"/>
          <w:szCs w:val="21"/>
        </w:rPr>
        <w:t>教学目标</w:t>
      </w:r>
    </w:p>
    <w:p w:rsidR="00445594" w:rsidRDefault="001A20F5">
      <w:pPr>
        <w:spacing w:line="360" w:lineRule="auto"/>
        <w:ind w:firstLineChars="196" w:firstLine="41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．理解课文内容，能根据上下文理解“若隐若现、齐头并进、漫天卷地”等重点词语的含义。</w:t>
      </w:r>
    </w:p>
    <w:p w:rsidR="00445594" w:rsidRDefault="001A20F5">
      <w:pPr>
        <w:spacing w:line="360" w:lineRule="auto"/>
        <w:ind w:firstLineChars="196" w:firstLine="41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．初步学会按“潮来前</w:t>
      </w:r>
      <w:r>
        <w:rPr>
          <w:rFonts w:asciiTheme="minorEastAsia" w:hAnsiTheme="minorEastAsia" w:cstheme="minorEastAsia" w:hint="eastAsia"/>
          <w:szCs w:val="21"/>
        </w:rPr>
        <w:t>??</w:t>
      </w:r>
      <w:r>
        <w:rPr>
          <w:rFonts w:asciiTheme="minorEastAsia" w:hAnsiTheme="minorEastAsia" w:cstheme="minorEastAsia" w:hint="eastAsia"/>
          <w:szCs w:val="21"/>
        </w:rPr>
        <w:t>潮来时</w:t>
      </w:r>
      <w:r>
        <w:rPr>
          <w:rFonts w:asciiTheme="minorEastAsia" w:hAnsiTheme="minorEastAsia" w:cstheme="minorEastAsia" w:hint="eastAsia"/>
          <w:szCs w:val="21"/>
        </w:rPr>
        <w:t>??</w:t>
      </w:r>
      <w:r>
        <w:rPr>
          <w:rFonts w:asciiTheme="minorEastAsia" w:hAnsiTheme="minorEastAsia" w:cstheme="minorEastAsia" w:hint="eastAsia"/>
          <w:szCs w:val="21"/>
        </w:rPr>
        <w:t>潮来后”的顺序给课文分段。</w:t>
      </w:r>
    </w:p>
    <w:p w:rsidR="00445594" w:rsidRDefault="001A20F5">
      <w:pPr>
        <w:spacing w:line="360" w:lineRule="auto"/>
        <w:ind w:firstLineChars="196" w:firstLine="41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了解钱塘江大潮的壮丽与雄奇，激发学生热爱祖国大好河山的思想感情。</w:t>
      </w:r>
    </w:p>
    <w:p w:rsidR="00445594" w:rsidRDefault="001A20F5">
      <w:pPr>
        <w:spacing w:line="360" w:lineRule="auto"/>
        <w:ind w:firstLineChars="196" w:firstLine="41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．有感情地朗读课文，背诵课文第三、四自然段。</w:t>
      </w:r>
    </w:p>
    <w:p w:rsidR="00445594" w:rsidRDefault="001A20F5">
      <w:pPr>
        <w:spacing w:line="360" w:lineRule="auto"/>
        <w:ind w:firstLineChars="98" w:firstLine="207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 </w:t>
      </w:r>
      <w:r>
        <w:rPr>
          <w:rFonts w:asciiTheme="minorEastAsia" w:hAnsiTheme="minorEastAsia" w:cstheme="minorEastAsia" w:hint="eastAsia"/>
          <w:bCs/>
          <w:szCs w:val="21"/>
        </w:rPr>
        <w:t>教学重点难点</w:t>
      </w:r>
    </w:p>
    <w:p w:rsidR="00445594" w:rsidRDefault="001A20F5">
      <w:pPr>
        <w:spacing w:line="360" w:lineRule="auto"/>
        <w:ind w:firstLineChars="196" w:firstLine="41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理解课文中有关“潮来之时”的记叙。</w:t>
      </w:r>
    </w:p>
    <w:p w:rsidR="00445594" w:rsidRDefault="001A20F5">
      <w:pPr>
        <w:spacing w:line="360" w:lineRule="auto"/>
        <w:ind w:firstLineChars="196" w:firstLine="41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感受钱塘江大潮的壮观景象，体会当时人们的心情。</w:t>
      </w:r>
    </w:p>
    <w:p w:rsidR="00445594" w:rsidRDefault="001A20F5">
      <w:pPr>
        <w:spacing w:line="360" w:lineRule="auto"/>
        <w:ind w:firstLineChars="196" w:firstLine="41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学习作者有顺序、抓特点的观察方法，提高学生观察事物的能力。</w:t>
      </w:r>
    </w:p>
    <w:p w:rsidR="00445594" w:rsidRDefault="001A20F5" w:rsidP="001A20F5">
      <w:pPr>
        <w:spacing w:line="360" w:lineRule="auto"/>
        <w:ind w:firstLineChars="196" w:firstLine="412"/>
        <w:rPr>
          <w:rStyle w:val="a4"/>
          <w:rFonts w:asciiTheme="minorEastAsia" w:hAnsiTheme="minorEastAsia" w:cstheme="minorEastAsia"/>
          <w:b w:val="0"/>
          <w:bCs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Cs w:val="21"/>
        </w:rPr>
        <w:t>预习：</w:t>
      </w:r>
    </w:p>
    <w:p w:rsidR="00445594" w:rsidRDefault="001A20F5">
      <w:pPr>
        <w:spacing w:line="360" w:lineRule="auto"/>
        <w:ind w:firstLineChars="200" w:firstLine="420"/>
        <w:rPr>
          <w:rFonts w:asciiTheme="minorEastAsia" w:hAnsiTheme="minorEastAsia" w:cstheme="minorEastAsia"/>
          <w:kern w:val="0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szCs w:val="21"/>
        </w:rPr>
        <w:t>1</w:t>
      </w:r>
      <w:r>
        <w:rPr>
          <w:rStyle w:val="a4"/>
          <w:rFonts w:asciiTheme="minorEastAsia" w:hAnsiTheme="minorEastAsia" w:cstheme="minorEastAsia" w:hint="eastAsia"/>
          <w:b w:val="0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Cs w:val="21"/>
        </w:rPr>
        <w:t>收集有关钱江潮的资料。</w:t>
      </w:r>
    </w:p>
    <w:p w:rsidR="00445594" w:rsidRDefault="001A20F5">
      <w:pPr>
        <w:spacing w:line="360" w:lineRule="auto"/>
        <w:ind w:firstLineChars="200"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</w:rPr>
        <w:t>2</w:t>
      </w:r>
      <w:r>
        <w:rPr>
          <w:rFonts w:asciiTheme="minorEastAsia" w:hAnsiTheme="minorEastAsia" w:cstheme="minorEastAsia" w:hint="eastAsia"/>
          <w:kern w:val="0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Cs w:val="21"/>
        </w:rPr>
        <w:t>读课文五遍以上，给生字注音。</w:t>
      </w:r>
    </w:p>
    <w:p w:rsidR="00445594" w:rsidRDefault="001A20F5">
      <w:pPr>
        <w:spacing w:line="360" w:lineRule="auto"/>
        <w:ind w:firstLineChars="200" w:firstLine="420"/>
        <w:rPr>
          <w:rFonts w:asciiTheme="minorEastAsia" w:hAnsiTheme="minorEastAsia" w:cstheme="minorEastAsia"/>
          <w:kern w:val="0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</w:rPr>
        <w:t>3</w:t>
      </w:r>
      <w:r>
        <w:rPr>
          <w:rFonts w:asciiTheme="minorEastAsia" w:hAnsiTheme="minorEastAsia" w:cstheme="minorEastAsia" w:hint="eastAsia"/>
          <w:kern w:val="0"/>
          <w:szCs w:val="21"/>
        </w:rPr>
        <w:t>.</w:t>
      </w:r>
      <w:r>
        <w:rPr>
          <w:rFonts w:asciiTheme="minorEastAsia" w:hAnsiTheme="minorEastAsia" w:cstheme="minorEastAsia" w:hint="eastAsia"/>
          <w:kern w:val="0"/>
          <w:szCs w:val="21"/>
        </w:rPr>
        <w:t>抄写本课字词和优美句。</w:t>
      </w:r>
    </w:p>
    <w:p w:rsidR="00445594" w:rsidRDefault="001A20F5">
      <w:pPr>
        <w:pStyle w:val="a5"/>
        <w:spacing w:beforeAutospacing="0" w:afterAutospacing="0" w:line="360" w:lineRule="auto"/>
        <w:jc w:val="center"/>
        <w:rPr>
          <w:rStyle w:val="a4"/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第一课时</w:t>
      </w:r>
    </w:p>
    <w:p w:rsidR="00445594" w:rsidRDefault="001A20F5">
      <w:pPr>
        <w:pStyle w:val="a5"/>
        <w:tabs>
          <w:tab w:val="left" w:pos="2505"/>
        </w:tabs>
        <w:spacing w:beforeAutospacing="0" w:afterAutospacing="0" w:line="360" w:lineRule="auto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一、教学目标：</w:t>
      </w:r>
      <w:r>
        <w:rPr>
          <w:rStyle w:val="a4"/>
          <w:rFonts w:asciiTheme="minorEastAsia" w:hAnsiTheme="minorEastAsia" w:cstheme="minorEastAsia" w:hint="eastAsia"/>
          <w:sz w:val="21"/>
          <w:szCs w:val="21"/>
        </w:rPr>
        <w:tab/>
      </w:r>
    </w:p>
    <w:p w:rsidR="00445594" w:rsidRDefault="001A20F5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1</w:t>
      </w:r>
      <w:r>
        <w:rPr>
          <w:rFonts w:asciiTheme="minorEastAsia" w:hAnsiTheme="minorEastAsia" w:cstheme="minorEastAsia" w:hint="eastAsia"/>
          <w:b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能正确、有感情地朗读课文，按“潮来前、潮来时、潮过后”的顺序给课文分段。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能发挥想象，有条理地说说江潮来时的情景。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能通过思考所提供的问题，理解长句子的意思。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了解钱塘江大潮的壮丽奇特的自然景色，激发热爱祖国大好山河的思想感情。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能按一定顺序，有条理地介绍一处景物。</w:t>
      </w:r>
    </w:p>
    <w:p w:rsidR="00445594" w:rsidRDefault="001A20F5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二、教学重点与难点</w:t>
      </w:r>
      <w:r>
        <w:rPr>
          <w:rFonts w:asciiTheme="minorEastAsia" w:hAnsiTheme="minorEastAsia" w:cstheme="minorEastAsia" w:hint="eastAsia"/>
          <w:bCs/>
          <w:sz w:val="21"/>
          <w:szCs w:val="21"/>
        </w:rPr>
        <w:t>：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了解钱塘江大潮的壮丽奇特的自然景色。有条理地说说江潮来时的情景。</w:t>
      </w:r>
    </w:p>
    <w:p w:rsidR="00445594" w:rsidRDefault="001A20F5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三、教学过程：</w:t>
      </w:r>
    </w:p>
    <w:p w:rsidR="00445594" w:rsidRDefault="001A20F5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（一）谈话引入。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1.</w:t>
      </w:r>
      <w:r>
        <w:rPr>
          <w:rFonts w:asciiTheme="minorEastAsia" w:hAnsiTheme="minorEastAsia" w:cstheme="minorEastAsia" w:hint="eastAsia"/>
          <w:sz w:val="21"/>
          <w:szCs w:val="21"/>
        </w:rPr>
        <w:t>同学们，你们到过海边，看过海水涨潮吗？说说海潮什么样？（江海涨潮，气势宏伟，令人震撼。）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教师介绍：钱塘江它是我们浙江省的第一大河，它位于浙江省北部，全长</w:t>
      </w:r>
      <w:r>
        <w:rPr>
          <w:rFonts w:asciiTheme="minorEastAsia" w:hAnsiTheme="minorEastAsia" w:cstheme="minorEastAsia" w:hint="eastAsia"/>
          <w:sz w:val="21"/>
          <w:szCs w:val="21"/>
        </w:rPr>
        <w:t>605</w:t>
      </w:r>
      <w:r>
        <w:rPr>
          <w:rFonts w:asciiTheme="minorEastAsia" w:hAnsiTheme="minorEastAsia" w:cstheme="minorEastAsia" w:hint="eastAsia"/>
          <w:sz w:val="21"/>
          <w:szCs w:val="21"/>
        </w:rPr>
        <w:t>公里，河域面积五万平方公里，占全省面积的百分之四十三，是我国东南沿海的一条著名江流。看，今天就让我们一起去钱塘江边一睹为快。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．看了这潮水，听了这潮声你觉得钱塘江潮怎么样呢？你能用一个词来概括吗？</w:t>
      </w:r>
      <w:r>
        <w:rPr>
          <w:rFonts w:ascii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hAnsiTheme="minorEastAsia" w:cstheme="minorEastAsia" w:hint="eastAsia"/>
          <w:sz w:val="21"/>
          <w:szCs w:val="21"/>
        </w:rPr>
        <w:t>……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)</w:t>
      </w:r>
      <w:r>
        <w:rPr>
          <w:rFonts w:asciiTheme="minorEastAsia" w:hAnsiTheme="minorEastAsia" w:cstheme="minorEastAsia" w:hint="eastAsia"/>
          <w:sz w:val="21"/>
          <w:szCs w:val="21"/>
        </w:rPr>
        <w:t>说得真不错，这篇课文的作者在他眼里的钱塘又是怎么样的？自由读课文，找出一个你认为最能体现钱塘江特点的词语。（让学生看黑板板书）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．（板书：天下</w:t>
      </w:r>
      <w:r>
        <w:rPr>
          <w:rFonts w:asciiTheme="minorEastAsia" w:hAnsiTheme="minorEastAsia" w:cstheme="minorEastAsia" w:hint="eastAsia"/>
          <w:sz w:val="21"/>
          <w:szCs w:val="21"/>
        </w:rPr>
        <w:t>奇观）理解奇观。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观潮的观是什么意思？天下奇观的观呢？打开字典查一查。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师：很少有人能看到这壮丽的景观，你们想不想把自己了解到的说给大家听？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课文中有许多形象的词语，咱们讲的时候会用到，打开书，在写潮来前，潮来时，潮过后用了很多形象的词语，你动笔画一画，然后在找小组读一读。要放弃自己不成熟的想法，听取别人的建议。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我国的钱塘江大潮自古以来被称为“天下奇观”。这里的潮比别处的潮更加宏伟壮观，潮来时，激起的白浪达数米高，像一座城墙，你们见过这种奇观吗？为什么这里的大潮如此的与众不同？（请查阅资料的同学介绍“潮的</w:t>
      </w:r>
      <w:r>
        <w:rPr>
          <w:rFonts w:asciiTheme="minorEastAsia" w:hAnsiTheme="minorEastAsia" w:cstheme="minorEastAsia" w:hint="eastAsia"/>
          <w:sz w:val="21"/>
          <w:szCs w:val="21"/>
        </w:rPr>
        <w:t>形成”、“潮的气势”“或观潮最佳地点”。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特殊的地理环境形成了特殊的壮丽景象，第</w:t>
      </w:r>
      <w:r>
        <w:rPr>
          <w:rFonts w:asciiTheme="minorEastAsia" w:hAnsiTheme="minorEastAsia" w:cstheme="minorEastAsia" w:hint="eastAsia"/>
          <w:sz w:val="21"/>
          <w:szCs w:val="21"/>
        </w:rPr>
        <w:t>22</w:t>
      </w:r>
      <w:r>
        <w:rPr>
          <w:rFonts w:asciiTheme="minorEastAsia" w:hAnsiTheme="minorEastAsia" w:cstheme="minorEastAsia" w:hint="eastAsia"/>
          <w:sz w:val="21"/>
          <w:szCs w:val="21"/>
        </w:rPr>
        <w:t>课就写了一次钱塘江大潮的过程。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师：我有一个问题，我想问你为什么要在八月十八日观潮？</w:t>
      </w:r>
    </w:p>
    <w:p w:rsidR="00445594" w:rsidRDefault="001A20F5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 xml:space="preserve">   </w:t>
      </w: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（二）检查预习情况。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）检查预习情况。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①读准多音字：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闷（</w:t>
      </w:r>
      <w:r>
        <w:rPr>
          <w:rFonts w:ascii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hAnsiTheme="minorEastAsia" w:cstheme="minorEastAsia" w:hint="eastAsia"/>
          <w:sz w:val="21"/>
          <w:szCs w:val="21"/>
        </w:rPr>
        <w:t>è</w:t>
      </w:r>
      <w:r>
        <w:rPr>
          <w:rFonts w:ascii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hAnsiTheme="minorEastAsia" w:cstheme="minorEastAsia" w:hint="eastAsia"/>
          <w:sz w:val="21"/>
          <w:szCs w:val="21"/>
        </w:rPr>
        <w:t>）雷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薄（</w:t>
      </w:r>
      <w:r>
        <w:rPr>
          <w:rFonts w:ascii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hAnsiTheme="minorEastAsia" w:cstheme="minorEastAsia" w:hint="eastAsia"/>
          <w:sz w:val="21"/>
          <w:szCs w:val="21"/>
        </w:rPr>
        <w:t>ó）雾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风号（</w:t>
      </w:r>
      <w:r>
        <w:rPr>
          <w:rFonts w:asciiTheme="minorEastAsia" w:hAnsiTheme="minorEastAsia" w:cstheme="minorEastAsia" w:hint="eastAsia"/>
          <w:sz w:val="21"/>
          <w:szCs w:val="21"/>
        </w:rPr>
        <w:t>h</w:t>
      </w:r>
      <w:r>
        <w:rPr>
          <w:rFonts w:asciiTheme="minorEastAsia" w:hAnsiTheme="minorEastAsia" w:cstheme="minorEastAsia" w:hint="eastAsia"/>
          <w:sz w:val="21"/>
          <w:szCs w:val="21"/>
        </w:rPr>
        <w:t>á</w:t>
      </w:r>
      <w:r>
        <w:rPr>
          <w:rFonts w:asciiTheme="minorEastAsia" w:hAnsiTheme="minorEastAsia" w:cstheme="minorEastAsia" w:hint="eastAsia"/>
          <w:sz w:val="21"/>
          <w:szCs w:val="21"/>
        </w:rPr>
        <w:t>o</w:t>
      </w:r>
      <w:r>
        <w:rPr>
          <w:rFonts w:asciiTheme="minorEastAsia" w:hAnsiTheme="minorEastAsia" w:cstheme="minorEastAsia" w:hint="eastAsia"/>
          <w:sz w:val="21"/>
          <w:szCs w:val="21"/>
        </w:rPr>
        <w:t>）浪吼（</w:t>
      </w:r>
      <w:r>
        <w:rPr>
          <w:rFonts w:asciiTheme="minorEastAsia" w:hAnsiTheme="minorEastAsia" w:cstheme="minorEastAsia" w:hint="eastAsia"/>
          <w:sz w:val="21"/>
          <w:szCs w:val="21"/>
        </w:rPr>
        <w:t>h</w:t>
      </w:r>
      <w:r>
        <w:rPr>
          <w:rFonts w:asciiTheme="minorEastAsia" w:hAnsiTheme="minorEastAsia" w:cstheme="minorEastAsia" w:hint="eastAsia"/>
          <w:sz w:val="21"/>
          <w:szCs w:val="21"/>
        </w:rPr>
        <w:t>ǒ</w:t>
      </w:r>
      <w:r>
        <w:rPr>
          <w:rFonts w:asciiTheme="minorEastAsia" w:hAnsiTheme="minorEastAsia" w:cstheme="minorEastAsia" w:hint="eastAsia"/>
          <w:sz w:val="21"/>
          <w:szCs w:val="21"/>
        </w:rPr>
        <w:t>u</w:t>
      </w:r>
      <w:r>
        <w:rPr>
          <w:rFonts w:asciiTheme="minorEastAsia" w:hAnsiTheme="minorEastAsia" w:cstheme="minorEastAsia" w:hint="eastAsia"/>
          <w:sz w:val="21"/>
          <w:szCs w:val="21"/>
        </w:rPr>
        <w:t>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涨（</w:t>
      </w:r>
      <w:r>
        <w:rPr>
          <w:rFonts w:asciiTheme="minorEastAsia" w:hAnsiTheme="minorEastAsia" w:cstheme="minorEastAsia" w:hint="eastAsia"/>
          <w:sz w:val="21"/>
          <w:szCs w:val="21"/>
        </w:rPr>
        <w:t>zh</w:t>
      </w:r>
      <w:r>
        <w:rPr>
          <w:rFonts w:asciiTheme="minorEastAsia" w:hAnsiTheme="minorEastAsia" w:cstheme="minorEastAsia" w:hint="eastAsia"/>
          <w:sz w:val="21"/>
          <w:szCs w:val="21"/>
        </w:rPr>
        <w:t>ǎ</w:t>
      </w:r>
      <w:r>
        <w:rPr>
          <w:rFonts w:asciiTheme="minorEastAsia" w:hAnsiTheme="minorEastAsia" w:cstheme="minorEastAsia" w:hint="eastAsia"/>
          <w:sz w:val="21"/>
          <w:szCs w:val="21"/>
        </w:rPr>
        <w:t>ng</w:t>
      </w:r>
      <w:r>
        <w:rPr>
          <w:rFonts w:asciiTheme="minorEastAsia" w:hAnsiTheme="minorEastAsia" w:cstheme="minorEastAsia" w:hint="eastAsia"/>
          <w:sz w:val="21"/>
          <w:szCs w:val="21"/>
        </w:rPr>
        <w:t>）起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颤（</w:t>
      </w:r>
      <w:r>
        <w:rPr>
          <w:rFonts w:asciiTheme="minorEastAsia" w:hAnsiTheme="minorEastAsia" w:cstheme="minorEastAsia" w:hint="eastAsia"/>
          <w:sz w:val="21"/>
          <w:szCs w:val="21"/>
        </w:rPr>
        <w:t>ch</w:t>
      </w:r>
      <w:r>
        <w:rPr>
          <w:rFonts w:asciiTheme="minorEastAsia" w:hAnsiTheme="minorEastAsia" w:cstheme="minorEastAsia" w:hint="eastAsia"/>
          <w:sz w:val="21"/>
          <w:szCs w:val="21"/>
        </w:rPr>
        <w:t>à</w:t>
      </w:r>
      <w:r>
        <w:rPr>
          <w:rFonts w:ascii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hAnsiTheme="minorEastAsia" w:cstheme="minorEastAsia" w:hint="eastAsia"/>
          <w:sz w:val="21"/>
          <w:szCs w:val="21"/>
        </w:rPr>
        <w:t>）动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②理解下列词语的意思：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横贯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山崩地裂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人声鼎沸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漫天卷地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③指名读课文，正音。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④同桌互读，评定等级。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）默读课文，用自己的话介绍钱江潮。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）理清文脉。</w:t>
      </w:r>
    </w:p>
    <w:p w:rsidR="00445594" w:rsidRDefault="001A20F5">
      <w:pPr>
        <w:pStyle w:val="a5"/>
        <w:spacing w:beforeAutospacing="0" w:afterAutospacing="0" w:line="360" w:lineRule="auto"/>
        <w:ind w:firstLineChars="250" w:firstLine="52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①按“潮来前、潮来时、潮退后”的顺序给课文分段。</w:t>
      </w:r>
    </w:p>
    <w:p w:rsidR="00445594" w:rsidRDefault="001A20F5">
      <w:pPr>
        <w:pStyle w:val="a5"/>
        <w:spacing w:beforeAutospacing="0" w:afterAutospacing="0" w:line="360" w:lineRule="auto"/>
        <w:ind w:firstLineChars="250" w:firstLine="52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②同桌交流。</w:t>
      </w:r>
    </w:p>
    <w:p w:rsidR="00445594" w:rsidRDefault="001A20F5">
      <w:pPr>
        <w:pStyle w:val="a5"/>
        <w:spacing w:beforeAutospacing="0" w:afterAutospacing="0" w:line="360" w:lineRule="auto"/>
        <w:ind w:firstLineChars="250" w:firstLine="52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③说说各段的段意。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三、理清叙述顺序。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．读课文，想想作者是按什么顺序来写钱塘江大潮的？（板书）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课文按时间顺序来写大潮，按潮来前、潮来时、潮过后的顺序把钱塘潮的景象写具体的。（板书）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．再读课文，提出不懂的问题。小组自己解决有关词语方面的问题。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附：板书</w:t>
      </w:r>
      <w:r>
        <w:rPr>
          <w:rFonts w:asciiTheme="minorEastAsia" w:hAnsiTheme="minorEastAsia" w:cstheme="minorEastAsia" w:hint="eastAsia"/>
          <w:sz w:val="21"/>
          <w:szCs w:val="21"/>
        </w:rPr>
        <w:t>: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center"/>
        <w:rPr>
          <w:rFonts w:asciiTheme="minorEastAsia" w:hAnsiTheme="minorEastAsia" w:cstheme="minorEastAsia"/>
          <w:bCs/>
          <w:sz w:val="21"/>
          <w:szCs w:val="21"/>
        </w:rPr>
      </w:pPr>
      <w:r>
        <w:rPr>
          <w:rFonts w:asciiTheme="minorEastAsia" w:hAnsiTheme="minorEastAsia" w:cstheme="minorEastAsia" w:hint="eastAsia"/>
          <w:bCs/>
          <w:sz w:val="21"/>
          <w:szCs w:val="21"/>
        </w:rPr>
        <w:t>观潮　潮来前　潮来时　潮过后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（时间顺序）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2"/>
        <w:jc w:val="center"/>
        <w:rPr>
          <w:rStyle w:val="a4"/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第二课时</w:t>
      </w:r>
    </w:p>
    <w:p w:rsidR="00445594" w:rsidRDefault="001A20F5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一、教学目标：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Cs/>
          <w:sz w:val="21"/>
          <w:szCs w:val="21"/>
        </w:rPr>
        <w:t>1</w:t>
      </w:r>
      <w:r>
        <w:rPr>
          <w:rFonts w:asciiTheme="minorEastAsia" w:hAnsiTheme="minorEastAsia" w:cstheme="minorEastAsia" w:hint="eastAsia"/>
          <w:bCs/>
          <w:sz w:val="21"/>
          <w:szCs w:val="21"/>
        </w:rPr>
        <w:t>．</w:t>
      </w:r>
      <w:r>
        <w:rPr>
          <w:rFonts w:asciiTheme="minorEastAsia" w:hAnsiTheme="minorEastAsia" w:cstheme="minorEastAsia" w:hint="eastAsia"/>
          <w:sz w:val="21"/>
          <w:szCs w:val="21"/>
        </w:rPr>
        <w:t>理解课文内容，了解钱塘江大潮的雄伟、壮观，激发学生热爱祖国大好山河的思想感情。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Cs/>
          <w:sz w:val="21"/>
          <w:szCs w:val="21"/>
        </w:rPr>
        <w:t>2</w:t>
      </w:r>
      <w:r>
        <w:rPr>
          <w:rFonts w:asciiTheme="minorEastAsia" w:hAnsiTheme="minorEastAsia" w:cstheme="minorEastAsia" w:hint="eastAsia"/>
          <w:bCs/>
          <w:sz w:val="21"/>
          <w:szCs w:val="21"/>
        </w:rPr>
        <w:t>．</w:t>
      </w:r>
      <w:r>
        <w:rPr>
          <w:rFonts w:asciiTheme="minorEastAsia" w:hAnsiTheme="minorEastAsia" w:cstheme="minorEastAsia" w:hint="eastAsia"/>
          <w:sz w:val="21"/>
          <w:szCs w:val="21"/>
        </w:rPr>
        <w:t>学习作者有顺序、抓特点的观</w:t>
      </w:r>
      <w:r>
        <w:rPr>
          <w:rFonts w:asciiTheme="minorEastAsia" w:hAnsiTheme="minorEastAsia" w:cstheme="minorEastAsia" w:hint="eastAsia"/>
          <w:sz w:val="21"/>
          <w:szCs w:val="21"/>
        </w:rPr>
        <w:t>察方法，培养学生留心观察周围事物的习惯。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Cs/>
          <w:sz w:val="21"/>
          <w:szCs w:val="21"/>
        </w:rPr>
        <w:t>3</w:t>
      </w:r>
      <w:r>
        <w:rPr>
          <w:rFonts w:asciiTheme="minorEastAsia" w:hAnsiTheme="minorEastAsia" w:cstheme="minorEastAsia" w:hint="eastAsia"/>
          <w:bCs/>
          <w:sz w:val="21"/>
          <w:szCs w:val="21"/>
        </w:rPr>
        <w:t>．</w:t>
      </w:r>
      <w:r>
        <w:rPr>
          <w:rFonts w:asciiTheme="minorEastAsia" w:hAnsiTheme="minorEastAsia" w:cstheme="minorEastAsia" w:hint="eastAsia"/>
          <w:sz w:val="21"/>
          <w:szCs w:val="21"/>
        </w:rPr>
        <w:t>朗读课文，背诵课文第三、四自然段。</w:t>
      </w:r>
    </w:p>
    <w:p w:rsidR="00445594" w:rsidRDefault="001A20F5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二、教学过程：</w:t>
      </w:r>
    </w:p>
    <w:p w:rsidR="00445594" w:rsidRDefault="001A20F5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 xml:space="preserve">   </w:t>
      </w: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（一）引入谈话。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钱塘江大潮自古被称为“天下奇观”。我们盼望着能亲眼看到这一奇景。这节课，我们继续学习《观潮》。上节课，我们初读课文，了解了什么？（板书：潮来前、潮来时、潮过后）在这节课的学习中，我们通过阅读课文，展开想像的翅膀，来感受大自然创造的奇异景象。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（二）通过预习，我们读懂了什么？（……）提出预习中不懂的问题。（……）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（三）引导学生理解课文内容。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．师生交流，品读。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潮来前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：笼罩薄雾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风平浪静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（板书）观潮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潮来时：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闷雷滚动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一条白线浩浩荡荡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山崩地裂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潮去时：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漫天卷地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风号浪吼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在这个环节，教师要鼓励学生用自己的朗读来体会钱塘江来前的平静、美丽，来时的汹涌、雄伟，去时的余威未减。同时，在语言环境中理解“浩浩荡荡、山崩地裂”等词义，体会作者运用比喻、对比等手法。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/>
          <w:sz w:val="21"/>
          <w:szCs w:val="21"/>
          <w:u w:val="single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．潮来前，作者介绍了什么？（板书：笼罩白雾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风平浪静）指导朗读。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．潮来了，给你什么样的感受？从哪感受到的？默读读课文，进行画批。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．小组合作学习。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）交流感受，品读佳句。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）作者又是按怎样的顺序写潮来时的景象</w:t>
      </w:r>
      <w:r>
        <w:rPr>
          <w:rFonts w:asciiTheme="minorEastAsia" w:hAnsiTheme="minorEastAsia" w:cstheme="minorEastAsia" w:hint="eastAsia"/>
          <w:sz w:val="21"/>
          <w:szCs w:val="21"/>
        </w:rPr>
        <w:t>的？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）分工进行有语气地朗读。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．反馈交流，教师及时引导、点拨。抓住以下要点，结合学生的生活经验，谈自己对词句独特的感悟。注意品读结合：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）作者按由远及近的顺序来写潮来时的景象的。（板书：远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近）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）远：抓住潮的声、形来写潮刚来时的景象：隆隆响声，像闷雷滚动；水天相接处一条白线。潮虽远，但气势已现。（板书：声如闷雷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远处白线）读读描写潮的句子。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）近：抓住潮的形、声、色写出了潮的气势之宏伟：白线很快移来，加长、变宽、横贯江，写出了潮水由远及近的变化。（看图片）“白浪翻滚”、“白色城墙”写出</w:t>
      </w:r>
      <w:r>
        <w:rPr>
          <w:rFonts w:asciiTheme="minorEastAsia" w:hAnsiTheme="minorEastAsia" w:cstheme="minorEastAsia" w:hint="eastAsia"/>
          <w:sz w:val="21"/>
          <w:szCs w:val="21"/>
        </w:rPr>
        <w:t>了潮水的浪头之高，气势越来越大：形如千万匹战马齐头并进，声如山崩地裂。（看图片）（板书：白浪翻滚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山崩地裂）（看录像片断）指导学生有语气地</w:t>
      </w:r>
      <w:r>
        <w:rPr>
          <w:rFonts w:asciiTheme="minorEastAsia" w:hAnsiTheme="minorEastAsia" w:cstheme="minorEastAsia" w:hint="eastAsia"/>
          <w:bCs/>
          <w:sz w:val="21"/>
          <w:szCs w:val="21"/>
        </w:rPr>
        <w:t>朗读，</w:t>
      </w:r>
      <w:r>
        <w:rPr>
          <w:rFonts w:asciiTheme="minorEastAsia" w:hAnsiTheme="minorEastAsia" w:cstheme="minorEastAsia" w:hint="eastAsia"/>
          <w:sz w:val="21"/>
          <w:szCs w:val="21"/>
        </w:rPr>
        <w:t>读出潮的气势：先选择自己喜欢的句子练读，再进行赛读，最后安排齐读。（读整段时注意读出潮水形声的变化，气势由小到大。）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）指导学生背诵：背自己喜欢的句子。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．课文中还从哪能看出钱塘潮的气势雄伟壮观？读第五自然段体会。抓住要点，师适时点拨：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“霎时”时间短暂，潮头却已西去，潮水奔腾之快。余波涌来，也使江面风号浪吼，江水平静后，江水已涨了两丈来高，都可以看出潮来之猛，气势之大。指导学生朗读。（适时板书：漫天卷地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风号浪吼）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6</w:t>
      </w:r>
      <w:r>
        <w:rPr>
          <w:rFonts w:asciiTheme="minorEastAsia" w:hAnsiTheme="minorEastAsia" w:cstheme="minorEastAsia" w:hint="eastAsia"/>
          <w:sz w:val="21"/>
          <w:szCs w:val="21"/>
        </w:rPr>
        <w:t>．学完课文，你们知道为什么人们称钱塘潮为“天下奇观”了吗？学生谈自己的想法。</w:t>
      </w:r>
    </w:p>
    <w:p w:rsidR="00445594" w:rsidRDefault="001A20F5" w:rsidP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（四）总结。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．我们学完了课文，对钱塘潮有了较深入的了解，深深地被它的壮丽景象所吸引。如果你是小导游，你怎样向不了解钱塘潮的游客介绍钱塘潮呢？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．编导游词，然后向同学们介绍。（可以加上自己收集的材料内容）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．根据具体情况进行小结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．作业。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）按一定顺序，写一个描写景物（或景观）的片断。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）如果你是小导游，你怎样向不了解钱塘潮的游客介绍钱塘潮呢？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板书：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           1</w:t>
      </w:r>
      <w:r>
        <w:rPr>
          <w:rFonts w:asciiTheme="minorEastAsia" w:hAnsiTheme="minorEastAsia" w:cstheme="minorEastAsia" w:hint="eastAsia"/>
          <w:sz w:val="21"/>
          <w:szCs w:val="21"/>
        </w:rPr>
        <w:t>、观潮</w:t>
      </w:r>
    </w:p>
    <w:p w:rsidR="00445594" w:rsidRDefault="00445594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潮来前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          </w:t>
      </w:r>
      <w:r>
        <w:rPr>
          <w:rFonts w:asciiTheme="minorEastAsia" w:hAnsiTheme="minorEastAsia" w:cstheme="minorEastAsia" w:hint="eastAsia"/>
          <w:sz w:val="21"/>
          <w:szCs w:val="21"/>
        </w:rPr>
        <w:t>笼罩白雾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风平浪静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潮来时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  </w:t>
      </w:r>
      <w:r>
        <w:rPr>
          <w:rFonts w:asciiTheme="minorEastAsia" w:hAnsiTheme="minorEastAsia" w:cstheme="minorEastAsia" w:hint="eastAsia"/>
          <w:sz w:val="21"/>
          <w:szCs w:val="21"/>
        </w:rPr>
        <w:t>远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  </w:t>
      </w:r>
      <w:r>
        <w:rPr>
          <w:rFonts w:asciiTheme="minorEastAsia" w:hAnsiTheme="minorEastAsia" w:cstheme="minorEastAsia" w:hint="eastAsia"/>
          <w:sz w:val="21"/>
          <w:szCs w:val="21"/>
        </w:rPr>
        <w:t>声如闷雷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远处白线</w:t>
      </w:r>
    </w:p>
    <w:p w:rsidR="00445594" w:rsidRDefault="001A20F5">
      <w:pPr>
        <w:pStyle w:val="a5"/>
        <w:spacing w:beforeAutospacing="0" w:afterAutospacing="0" w:line="360" w:lineRule="auto"/>
        <w:ind w:firstLineChars="800" w:firstLine="168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近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  </w:t>
      </w:r>
      <w:r>
        <w:rPr>
          <w:rFonts w:asciiTheme="minorEastAsia" w:hAnsiTheme="minorEastAsia" w:cstheme="minorEastAsia" w:hint="eastAsia"/>
          <w:sz w:val="21"/>
          <w:szCs w:val="21"/>
        </w:rPr>
        <w:t>白浪翻滚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山崩地裂</w:t>
      </w:r>
    </w:p>
    <w:p w:rsidR="00445594" w:rsidRDefault="001A20F5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潮过后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          </w:t>
      </w:r>
      <w:r>
        <w:rPr>
          <w:rFonts w:asciiTheme="minorEastAsia" w:hAnsiTheme="minorEastAsia" w:cstheme="minorEastAsia" w:hint="eastAsia"/>
          <w:sz w:val="21"/>
          <w:szCs w:val="21"/>
        </w:rPr>
        <w:t>漫天卷地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风号浪</w:t>
      </w:r>
      <w:r>
        <w:rPr>
          <w:rFonts w:asciiTheme="minorEastAsia" w:hAnsiTheme="minorEastAsia" w:cstheme="minorEastAsia" w:hint="eastAsia"/>
          <w:sz w:val="21"/>
          <w:szCs w:val="21"/>
        </w:rPr>
        <w:t>吼</w:t>
      </w:r>
    </w:p>
    <w:p w:rsidR="00445594" w:rsidRDefault="00445594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445594" w:rsidSect="00445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0F5" w:rsidRDefault="001A20F5" w:rsidP="001A20F5">
      <w:r>
        <w:separator/>
      </w:r>
    </w:p>
  </w:endnote>
  <w:endnote w:type="continuationSeparator" w:id="0">
    <w:p w:rsidR="001A20F5" w:rsidRDefault="001A20F5" w:rsidP="001A2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0F5" w:rsidRDefault="001A20F5" w:rsidP="001A20F5">
      <w:r>
        <w:separator/>
      </w:r>
    </w:p>
  </w:footnote>
  <w:footnote w:type="continuationSeparator" w:id="0">
    <w:p w:rsidR="001A20F5" w:rsidRDefault="001A20F5" w:rsidP="001A2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55F412E"/>
    <w:rsid w:val="001A20F5"/>
    <w:rsid w:val="00445594"/>
    <w:rsid w:val="00BF7BDE"/>
    <w:rsid w:val="071845BE"/>
    <w:rsid w:val="155F412E"/>
    <w:rsid w:val="4FE1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55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45594"/>
    <w:rPr>
      <w:sz w:val="24"/>
    </w:rPr>
  </w:style>
  <w:style w:type="character" w:styleId="a4">
    <w:name w:val="Strong"/>
    <w:basedOn w:val="a0"/>
    <w:qFormat/>
    <w:rsid w:val="00445594"/>
    <w:rPr>
      <w:b/>
    </w:rPr>
  </w:style>
  <w:style w:type="paragraph" w:customStyle="1" w:styleId="a5">
    <w:name w:val="样式"/>
    <w:basedOn w:val="a"/>
    <w:next w:val="a3"/>
    <w:qFormat/>
    <w:rsid w:val="00445594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1A2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A20F5"/>
    <w:rPr>
      <w:kern w:val="2"/>
      <w:sz w:val="18"/>
      <w:szCs w:val="18"/>
    </w:rPr>
  </w:style>
  <w:style w:type="paragraph" w:styleId="a7">
    <w:name w:val="footer"/>
    <w:basedOn w:val="a"/>
    <w:link w:val="Char0"/>
    <w:rsid w:val="001A2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1A20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2016-05-19T03:38:00Z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